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0A908" w14:textId="05159432" w:rsidR="00004E48" w:rsidRDefault="00D5137B" w:rsidP="00683AFC">
      <w:pPr>
        <w:rPr>
          <w:sz w:val="16"/>
          <w:szCs w:val="16"/>
          <w:lang w:val="de-CH"/>
        </w:rPr>
      </w:pPr>
    </w:p>
    <w:p w14:paraId="306166CF" w14:textId="77777777" w:rsidR="002B736F" w:rsidRDefault="002B736F" w:rsidP="002B736F">
      <w:pPr>
        <w:rPr>
          <w:rFonts w:ascii="Calibri" w:eastAsia="Times New Roman" w:hAnsi="Calibri" w:cs="Calibri"/>
          <w:sz w:val="22"/>
          <w:szCs w:val="22"/>
          <w:lang w:val="de-CH" w:eastAsia="de-CH"/>
        </w:rPr>
      </w:pPr>
    </w:p>
    <w:p w14:paraId="23B1D0F1" w14:textId="77777777" w:rsidR="00A33593" w:rsidRDefault="00A33593" w:rsidP="00A33593">
      <w:pPr>
        <w:rPr>
          <w:rFonts w:ascii="Calibri" w:eastAsia="Times New Roman" w:hAnsi="Calibri" w:cs="Calibri"/>
          <w:sz w:val="22"/>
          <w:szCs w:val="22"/>
          <w:lang w:val="de-CH" w:eastAsia="de-CH"/>
        </w:rPr>
      </w:pPr>
    </w:p>
    <w:p w14:paraId="77A97ACC" w14:textId="77777777" w:rsidR="00A33593" w:rsidRDefault="00A33593" w:rsidP="00A33593">
      <w:pPr>
        <w:rPr>
          <w:rFonts w:ascii="Calibri" w:eastAsia="Times New Roman" w:hAnsi="Calibri" w:cs="Calibri"/>
          <w:sz w:val="22"/>
          <w:szCs w:val="22"/>
          <w:lang w:val="de-CH" w:eastAsia="de-CH"/>
        </w:rPr>
      </w:pPr>
    </w:p>
    <w:p w14:paraId="378395A5" w14:textId="4E10A964" w:rsidR="00B67F74" w:rsidRDefault="00B67F74" w:rsidP="009D4BB7">
      <w:pPr>
        <w:rPr>
          <w:rFonts w:ascii="Calibri" w:eastAsia="Times New Roman" w:hAnsi="Calibri" w:cs="Calibri"/>
          <w:sz w:val="22"/>
          <w:szCs w:val="22"/>
          <w:lang w:val="de-CH" w:eastAsia="de-CH"/>
        </w:rPr>
      </w:pPr>
      <w:r>
        <w:rPr>
          <w:rFonts w:ascii="Calibri" w:eastAsia="Times New Roman" w:hAnsi="Calibri" w:cs="Calibri"/>
          <w:sz w:val="22"/>
          <w:szCs w:val="22"/>
          <w:lang w:val="de-CH" w:eastAsia="de-CH"/>
        </w:rPr>
        <w:t>Liegenschaftsverwaltung….</w:t>
      </w:r>
    </w:p>
    <w:p w14:paraId="3BA01E3B" w14:textId="741552D7" w:rsidR="006B3EA5" w:rsidRPr="00B67F74" w:rsidRDefault="00B67F74" w:rsidP="009D4BB7">
      <w:pPr>
        <w:rPr>
          <w:rFonts w:ascii="Calibri" w:eastAsia="Times New Roman" w:hAnsi="Calibri" w:cs="Calibri"/>
          <w:sz w:val="22"/>
          <w:szCs w:val="22"/>
          <w:lang w:val="de-CH" w:eastAsia="de-CH"/>
        </w:rPr>
      </w:pPr>
      <w:r>
        <w:rPr>
          <w:rFonts w:ascii="Calibri" w:eastAsia="Times New Roman" w:hAnsi="Calibri" w:cs="Calibri"/>
          <w:sz w:val="22"/>
          <w:szCs w:val="22"/>
          <w:lang w:val="de-CH" w:eastAsia="de-CH"/>
        </w:rPr>
        <w:t>Adresse</w:t>
      </w:r>
    </w:p>
    <w:p w14:paraId="08B49122" w14:textId="7DB7EAD4" w:rsidR="006B3EA5" w:rsidRPr="00B67F74" w:rsidRDefault="00B67F74" w:rsidP="009D4BB7">
      <w:pPr>
        <w:rPr>
          <w:rFonts w:ascii="Calibri" w:eastAsia="Times New Roman" w:hAnsi="Calibri" w:cs="Calibri"/>
          <w:sz w:val="22"/>
          <w:szCs w:val="22"/>
          <w:lang w:val="de-CH" w:eastAsia="de-CH"/>
        </w:rPr>
      </w:pPr>
      <w:r>
        <w:rPr>
          <w:rFonts w:ascii="Calibri" w:eastAsia="Times New Roman" w:hAnsi="Calibri" w:cs="Calibri"/>
          <w:sz w:val="22"/>
          <w:szCs w:val="22"/>
          <w:lang w:val="de-CH" w:eastAsia="de-CH"/>
        </w:rPr>
        <w:t>PLZ Ort</w:t>
      </w:r>
    </w:p>
    <w:p w14:paraId="123074B6" w14:textId="77777777" w:rsidR="009D4BB7" w:rsidRPr="00B67F74" w:rsidRDefault="009D4BB7" w:rsidP="009D4BB7">
      <w:pPr>
        <w:rPr>
          <w:rFonts w:ascii="Calibri" w:eastAsia="Times New Roman" w:hAnsi="Calibri" w:cs="Calibri"/>
          <w:sz w:val="22"/>
          <w:szCs w:val="22"/>
          <w:lang w:val="de-CH" w:eastAsia="de-CH"/>
        </w:rPr>
      </w:pPr>
    </w:p>
    <w:p w14:paraId="67FA15CC" w14:textId="77777777" w:rsidR="005E0950" w:rsidRPr="00B67F74" w:rsidRDefault="005E0950" w:rsidP="00683AFC">
      <w:pPr>
        <w:rPr>
          <w:rFonts w:ascii="Calibri" w:eastAsia="Times New Roman" w:hAnsi="Calibri" w:cs="Calibri"/>
          <w:sz w:val="22"/>
          <w:szCs w:val="22"/>
          <w:lang w:val="de-CH" w:eastAsia="de-CH"/>
        </w:rPr>
      </w:pPr>
    </w:p>
    <w:p w14:paraId="00232F58" w14:textId="77777777" w:rsidR="00A33593" w:rsidRPr="00B67F74" w:rsidRDefault="00A33593" w:rsidP="00683AFC">
      <w:pPr>
        <w:rPr>
          <w:sz w:val="22"/>
          <w:szCs w:val="22"/>
          <w:lang w:val="de-CH"/>
        </w:rPr>
      </w:pPr>
    </w:p>
    <w:p w14:paraId="60DBFC96" w14:textId="77777777" w:rsidR="00D46935" w:rsidRPr="00B67F74" w:rsidRDefault="00D46935" w:rsidP="00683AFC">
      <w:pPr>
        <w:rPr>
          <w:sz w:val="22"/>
          <w:szCs w:val="22"/>
          <w:lang w:val="de-CH"/>
        </w:rPr>
      </w:pPr>
    </w:p>
    <w:p w14:paraId="7275FA7B" w14:textId="77777777" w:rsidR="007E0201" w:rsidRPr="00B67F74" w:rsidRDefault="00D5137B" w:rsidP="00683AFC">
      <w:pPr>
        <w:rPr>
          <w:sz w:val="22"/>
          <w:szCs w:val="22"/>
          <w:lang w:val="de-CH"/>
        </w:rPr>
      </w:pPr>
    </w:p>
    <w:p w14:paraId="33172FCE" w14:textId="77777777" w:rsidR="007E0201" w:rsidRPr="00B67F74" w:rsidRDefault="00D5137B" w:rsidP="00683AFC">
      <w:pPr>
        <w:rPr>
          <w:sz w:val="22"/>
          <w:szCs w:val="22"/>
          <w:lang w:val="de-CH"/>
        </w:rPr>
      </w:pPr>
    </w:p>
    <w:p w14:paraId="1B91B3B3" w14:textId="77777777" w:rsidR="007E0201" w:rsidRPr="00B67F74" w:rsidRDefault="00D5137B" w:rsidP="00683AFC">
      <w:pPr>
        <w:rPr>
          <w:sz w:val="22"/>
          <w:szCs w:val="22"/>
          <w:lang w:val="de-CH"/>
        </w:rPr>
      </w:pPr>
    </w:p>
    <w:p w14:paraId="3FA7A6E7" w14:textId="732757CB" w:rsidR="007E0201" w:rsidRPr="00B67F74" w:rsidRDefault="00B67F74" w:rsidP="00683AFC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Ort und Datum</w:t>
      </w:r>
    </w:p>
    <w:p w14:paraId="1DBAD3B2" w14:textId="77777777" w:rsidR="007E0201" w:rsidRPr="00B67F74" w:rsidRDefault="00D5137B" w:rsidP="00683AFC">
      <w:pPr>
        <w:rPr>
          <w:sz w:val="22"/>
          <w:szCs w:val="22"/>
          <w:lang w:val="de-CH"/>
        </w:rPr>
      </w:pPr>
    </w:p>
    <w:p w14:paraId="23581D19" w14:textId="77777777" w:rsidR="007E0201" w:rsidRPr="00B67F74" w:rsidRDefault="00D5137B" w:rsidP="00683AFC">
      <w:pPr>
        <w:rPr>
          <w:sz w:val="22"/>
          <w:szCs w:val="22"/>
          <w:lang w:val="de-CH"/>
        </w:rPr>
      </w:pPr>
    </w:p>
    <w:p w14:paraId="0660FBDC" w14:textId="77777777" w:rsidR="007E0201" w:rsidRPr="00B67F74" w:rsidRDefault="00D5137B" w:rsidP="00683AFC">
      <w:pPr>
        <w:rPr>
          <w:sz w:val="22"/>
          <w:szCs w:val="22"/>
          <w:lang w:val="de-CH"/>
        </w:rPr>
      </w:pPr>
    </w:p>
    <w:p w14:paraId="51AAEE1A" w14:textId="4675202E" w:rsidR="007E0201" w:rsidRPr="004F1DA4" w:rsidRDefault="005D0F18" w:rsidP="00683AFC">
      <w:pPr>
        <w:rPr>
          <w:b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t>Information zur Kampagne «Stop-</w:t>
      </w:r>
      <w:proofErr w:type="spellStart"/>
      <w:r>
        <w:rPr>
          <w:b/>
          <w:sz w:val="22"/>
          <w:szCs w:val="22"/>
          <w:lang w:val="de-CH"/>
        </w:rPr>
        <w:t>Plastic</w:t>
      </w:r>
      <w:proofErr w:type="spellEnd"/>
      <w:r>
        <w:rPr>
          <w:b/>
          <w:sz w:val="22"/>
          <w:szCs w:val="22"/>
          <w:lang w:val="de-CH"/>
        </w:rPr>
        <w:t xml:space="preserve">» - Fremdstoffe im </w:t>
      </w:r>
      <w:proofErr w:type="spellStart"/>
      <w:r>
        <w:rPr>
          <w:b/>
          <w:sz w:val="22"/>
          <w:szCs w:val="22"/>
          <w:lang w:val="de-CH"/>
        </w:rPr>
        <w:t>Grüngut</w:t>
      </w:r>
      <w:proofErr w:type="spellEnd"/>
    </w:p>
    <w:p w14:paraId="257D4AB7" w14:textId="77777777" w:rsidR="005D0F18" w:rsidRDefault="005D0F18" w:rsidP="00683AFC">
      <w:pPr>
        <w:rPr>
          <w:sz w:val="22"/>
          <w:szCs w:val="22"/>
          <w:lang w:val="de-CH"/>
        </w:rPr>
      </w:pPr>
    </w:p>
    <w:p w14:paraId="52A81E34" w14:textId="3DE1F761" w:rsidR="007E0201" w:rsidRDefault="005D0F18" w:rsidP="00683AFC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Sehr geeh</w:t>
      </w:r>
      <w:r w:rsidR="005E0950">
        <w:rPr>
          <w:sz w:val="22"/>
          <w:szCs w:val="22"/>
          <w:lang w:val="de-CH"/>
        </w:rPr>
        <w:t>rt</w:t>
      </w:r>
      <w:r w:rsidR="00B67F74">
        <w:rPr>
          <w:sz w:val="22"/>
          <w:szCs w:val="22"/>
          <w:lang w:val="de-CH"/>
        </w:rPr>
        <w:t>e Damen und Herren</w:t>
      </w:r>
    </w:p>
    <w:p w14:paraId="294DC9D4" w14:textId="693A27CF" w:rsidR="005D0F18" w:rsidRDefault="005D0F18" w:rsidP="00683AFC">
      <w:pPr>
        <w:rPr>
          <w:sz w:val="22"/>
          <w:szCs w:val="22"/>
          <w:lang w:val="de-CH"/>
        </w:rPr>
      </w:pPr>
    </w:p>
    <w:p w14:paraId="3D49A9D4" w14:textId="77777777" w:rsidR="00047BA4" w:rsidRDefault="005D0F18" w:rsidP="00683AFC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Mit der kommunalen Sammlung von Grünabfällen werden immer mehr Abfälle entsorgt, die nicht in die Grünabfuhr gehören. </w:t>
      </w:r>
      <w:r w:rsidR="0038606F">
        <w:rPr>
          <w:sz w:val="22"/>
          <w:szCs w:val="22"/>
          <w:lang w:val="de-CH"/>
        </w:rPr>
        <w:t>Es gelangen Fremdstoffe wie Plastiksäcke, Plastiktöpfe, Speisereste, Kaffeekapseln</w:t>
      </w:r>
      <w:r w:rsidR="00757663">
        <w:rPr>
          <w:sz w:val="22"/>
          <w:szCs w:val="22"/>
          <w:lang w:val="de-CH"/>
        </w:rPr>
        <w:t>, Katzenstreu</w:t>
      </w:r>
      <w:r w:rsidR="0038606F">
        <w:rPr>
          <w:sz w:val="22"/>
          <w:szCs w:val="22"/>
          <w:lang w:val="de-CH"/>
        </w:rPr>
        <w:t xml:space="preserve"> etc. in die Grüngut</w:t>
      </w:r>
      <w:r w:rsidR="00757663">
        <w:rPr>
          <w:sz w:val="22"/>
          <w:szCs w:val="22"/>
          <w:lang w:val="de-CH"/>
        </w:rPr>
        <w:t>-C</w:t>
      </w:r>
      <w:r w:rsidR="0038606F">
        <w:rPr>
          <w:sz w:val="22"/>
          <w:szCs w:val="22"/>
          <w:lang w:val="de-CH"/>
        </w:rPr>
        <w:t>ontainer und danach in die Kompostier- und Vergärwerke</w:t>
      </w:r>
      <w:r w:rsidR="00E82E18">
        <w:rPr>
          <w:sz w:val="22"/>
          <w:szCs w:val="22"/>
          <w:lang w:val="de-CH"/>
        </w:rPr>
        <w:t xml:space="preserve">. </w:t>
      </w:r>
    </w:p>
    <w:p w14:paraId="2844A4D5" w14:textId="5AC3DE6D" w:rsidR="00E82E18" w:rsidRDefault="00E82E18" w:rsidP="00683AFC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Fremdstoffe verunrein</w:t>
      </w:r>
      <w:r w:rsidR="00A70FF1">
        <w:rPr>
          <w:sz w:val="22"/>
          <w:szCs w:val="22"/>
          <w:lang w:val="de-CH"/>
        </w:rPr>
        <w:t>i</w:t>
      </w:r>
      <w:r>
        <w:rPr>
          <w:sz w:val="22"/>
          <w:szCs w:val="22"/>
          <w:lang w:val="de-CH"/>
        </w:rPr>
        <w:t>gen den Kompost</w:t>
      </w:r>
      <w:r w:rsidR="00047BA4">
        <w:rPr>
          <w:sz w:val="22"/>
          <w:szCs w:val="22"/>
          <w:lang w:val="de-CH"/>
        </w:rPr>
        <w:t>kreislauf</w:t>
      </w:r>
      <w:r w:rsidR="00A70FF1">
        <w:rPr>
          <w:sz w:val="22"/>
          <w:szCs w:val="22"/>
          <w:lang w:val="de-CH"/>
        </w:rPr>
        <w:t xml:space="preserve"> – </w:t>
      </w:r>
      <w:r w:rsidR="00047BA4">
        <w:rPr>
          <w:sz w:val="22"/>
          <w:szCs w:val="22"/>
          <w:lang w:val="de-CH"/>
        </w:rPr>
        <w:t xml:space="preserve">an dem den </w:t>
      </w:r>
      <w:proofErr w:type="spellStart"/>
      <w:r w:rsidR="00047BA4">
        <w:rPr>
          <w:sz w:val="22"/>
          <w:szCs w:val="22"/>
          <w:lang w:val="de-CH"/>
        </w:rPr>
        <w:t>nota</w:t>
      </w:r>
      <w:proofErr w:type="spellEnd"/>
      <w:r w:rsidR="00047BA4">
        <w:rPr>
          <w:sz w:val="22"/>
          <w:szCs w:val="22"/>
          <w:lang w:val="de-CH"/>
        </w:rPr>
        <w:t xml:space="preserve"> </w:t>
      </w:r>
      <w:proofErr w:type="spellStart"/>
      <w:r w:rsidR="00047BA4">
        <w:rPr>
          <w:sz w:val="22"/>
          <w:szCs w:val="22"/>
          <w:lang w:val="de-CH"/>
        </w:rPr>
        <w:t>bene</w:t>
      </w:r>
      <w:proofErr w:type="spellEnd"/>
      <w:r w:rsidR="00047BA4">
        <w:rPr>
          <w:sz w:val="22"/>
          <w:szCs w:val="22"/>
          <w:lang w:val="de-CH"/>
        </w:rPr>
        <w:t xml:space="preserve"> auch Lebensmittel auf </w:t>
      </w:r>
      <w:r w:rsidR="00A70FF1">
        <w:rPr>
          <w:sz w:val="22"/>
          <w:szCs w:val="22"/>
          <w:lang w:val="de-CH"/>
        </w:rPr>
        <w:t>unsere</w:t>
      </w:r>
      <w:r w:rsidR="00047BA4">
        <w:rPr>
          <w:sz w:val="22"/>
          <w:szCs w:val="22"/>
          <w:lang w:val="de-CH"/>
        </w:rPr>
        <w:t>n</w:t>
      </w:r>
      <w:r w:rsidR="00A70FF1">
        <w:rPr>
          <w:sz w:val="22"/>
          <w:szCs w:val="22"/>
          <w:lang w:val="de-CH"/>
        </w:rPr>
        <w:t xml:space="preserve"> Teller</w:t>
      </w:r>
      <w:r w:rsidR="00047BA4">
        <w:rPr>
          <w:sz w:val="22"/>
          <w:szCs w:val="22"/>
          <w:lang w:val="de-CH"/>
        </w:rPr>
        <w:t>n</w:t>
      </w:r>
      <w:r w:rsidR="00A70FF1">
        <w:rPr>
          <w:sz w:val="22"/>
          <w:szCs w:val="22"/>
          <w:lang w:val="de-CH"/>
        </w:rPr>
        <w:t xml:space="preserve"> </w:t>
      </w:r>
      <w:r w:rsidR="00047BA4">
        <w:rPr>
          <w:sz w:val="22"/>
          <w:szCs w:val="22"/>
          <w:lang w:val="de-CH"/>
        </w:rPr>
        <w:t>hängen</w:t>
      </w:r>
      <w:r w:rsidR="00A70FF1">
        <w:rPr>
          <w:sz w:val="22"/>
          <w:szCs w:val="22"/>
          <w:lang w:val="de-CH"/>
        </w:rPr>
        <w:t xml:space="preserve"> -</w:t>
      </w:r>
      <w:r>
        <w:rPr>
          <w:sz w:val="22"/>
          <w:szCs w:val="22"/>
          <w:lang w:val="de-CH"/>
        </w:rPr>
        <w:t xml:space="preserve"> und generier</w:t>
      </w:r>
      <w:r w:rsidR="00757663">
        <w:rPr>
          <w:sz w:val="22"/>
          <w:szCs w:val="22"/>
          <w:lang w:val="de-CH"/>
        </w:rPr>
        <w:t>en</w:t>
      </w:r>
      <w:r>
        <w:rPr>
          <w:sz w:val="22"/>
          <w:szCs w:val="22"/>
          <w:lang w:val="de-CH"/>
        </w:rPr>
        <w:t xml:space="preserve"> einen erheblichen Mehraufwand bei den Gemeinden</w:t>
      </w:r>
      <w:r w:rsidR="00A70FF1">
        <w:rPr>
          <w:sz w:val="22"/>
          <w:szCs w:val="22"/>
          <w:lang w:val="de-CH"/>
        </w:rPr>
        <w:t xml:space="preserve"> und </w:t>
      </w:r>
      <w:r>
        <w:rPr>
          <w:sz w:val="22"/>
          <w:szCs w:val="22"/>
          <w:lang w:val="de-CH"/>
        </w:rPr>
        <w:t>Sammel</w:t>
      </w:r>
      <w:r w:rsidR="00A70FF1">
        <w:rPr>
          <w:sz w:val="22"/>
          <w:szCs w:val="22"/>
          <w:lang w:val="de-CH"/>
        </w:rPr>
        <w:t>stellen</w:t>
      </w:r>
      <w:r>
        <w:rPr>
          <w:sz w:val="22"/>
          <w:szCs w:val="22"/>
          <w:lang w:val="de-CH"/>
        </w:rPr>
        <w:t xml:space="preserve"> </w:t>
      </w:r>
      <w:r w:rsidR="00A70FF1">
        <w:rPr>
          <w:sz w:val="22"/>
          <w:szCs w:val="22"/>
          <w:lang w:val="de-CH"/>
        </w:rPr>
        <w:t xml:space="preserve">sowie den </w:t>
      </w:r>
      <w:r>
        <w:rPr>
          <w:sz w:val="22"/>
          <w:szCs w:val="22"/>
          <w:lang w:val="de-CH"/>
        </w:rPr>
        <w:t>Grüngutverwertern</w:t>
      </w:r>
      <w:r w:rsidR="00047BA4">
        <w:rPr>
          <w:sz w:val="22"/>
          <w:szCs w:val="22"/>
          <w:lang w:val="de-CH"/>
        </w:rPr>
        <w:t>. F</w:t>
      </w:r>
      <w:r w:rsidR="00A70FF1">
        <w:rPr>
          <w:sz w:val="22"/>
          <w:szCs w:val="22"/>
          <w:lang w:val="de-CH"/>
        </w:rPr>
        <w:t xml:space="preserve">remdstoffe </w:t>
      </w:r>
      <w:r w:rsidR="00047BA4">
        <w:rPr>
          <w:sz w:val="22"/>
          <w:szCs w:val="22"/>
          <w:lang w:val="de-CH"/>
        </w:rPr>
        <w:t xml:space="preserve">beeinträchtigen nicht nur den Verwertungsprozess massgeblich, sondern auch </w:t>
      </w:r>
      <w:r w:rsidR="00A70FF1">
        <w:rPr>
          <w:sz w:val="22"/>
          <w:szCs w:val="22"/>
          <w:lang w:val="de-CH"/>
        </w:rPr>
        <w:t>die Anlagen und Maschinen</w:t>
      </w:r>
      <w:r w:rsidR="00FC5A07">
        <w:rPr>
          <w:sz w:val="22"/>
          <w:szCs w:val="22"/>
          <w:lang w:val="de-CH"/>
        </w:rPr>
        <w:t>.</w:t>
      </w:r>
    </w:p>
    <w:p w14:paraId="2738CFAB" w14:textId="77777777" w:rsidR="00047BA4" w:rsidRDefault="00047BA4" w:rsidP="00683AFC">
      <w:pPr>
        <w:rPr>
          <w:sz w:val="22"/>
          <w:szCs w:val="22"/>
          <w:lang w:val="de-CH"/>
        </w:rPr>
      </w:pPr>
    </w:p>
    <w:p w14:paraId="6C74388C" w14:textId="77777777" w:rsidR="00E82E18" w:rsidRDefault="00E82E18" w:rsidP="00683AFC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Künftig werden Grüngutcontainer, die mit Fremdstoffen verschmutzt sind, nicht mehr geleert. </w:t>
      </w:r>
    </w:p>
    <w:p w14:paraId="41AA4367" w14:textId="3258FE9A" w:rsidR="00E82E18" w:rsidRDefault="00E82E18" w:rsidP="00683AFC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Eine Rückweisungslasche (siehe Beilage) mit der Aufschrift «Wird so nicht mehr geleert» weist darauf hin. Der Inhalt dieser </w:t>
      </w:r>
      <w:r w:rsidR="00757663">
        <w:rPr>
          <w:sz w:val="22"/>
          <w:szCs w:val="22"/>
          <w:lang w:val="de-CH"/>
        </w:rPr>
        <w:t>Grün-</w:t>
      </w:r>
      <w:r>
        <w:rPr>
          <w:sz w:val="22"/>
          <w:szCs w:val="22"/>
          <w:lang w:val="de-CH"/>
        </w:rPr>
        <w:t xml:space="preserve">Container muss kostenpflichtig der </w:t>
      </w:r>
      <w:r w:rsidR="00047BA4">
        <w:rPr>
          <w:sz w:val="22"/>
          <w:szCs w:val="22"/>
          <w:lang w:val="de-CH"/>
        </w:rPr>
        <w:t xml:space="preserve">regulären </w:t>
      </w:r>
      <w:r>
        <w:rPr>
          <w:sz w:val="22"/>
          <w:szCs w:val="22"/>
          <w:lang w:val="de-CH"/>
        </w:rPr>
        <w:t>Hauskehrichtabfuhr übergeben werden</w:t>
      </w:r>
      <w:r w:rsidR="00BE709F">
        <w:rPr>
          <w:sz w:val="22"/>
          <w:szCs w:val="22"/>
          <w:lang w:val="de-CH"/>
        </w:rPr>
        <w:t xml:space="preserve"> und kann nicht mehr als </w:t>
      </w:r>
      <w:proofErr w:type="spellStart"/>
      <w:r w:rsidR="00047BA4">
        <w:rPr>
          <w:sz w:val="22"/>
          <w:szCs w:val="22"/>
          <w:lang w:val="de-CH"/>
        </w:rPr>
        <w:t>G</w:t>
      </w:r>
      <w:r w:rsidR="00BE709F">
        <w:rPr>
          <w:sz w:val="22"/>
          <w:szCs w:val="22"/>
          <w:lang w:val="de-CH"/>
        </w:rPr>
        <w:t>rüngut</w:t>
      </w:r>
      <w:proofErr w:type="spellEnd"/>
      <w:r w:rsidR="00BE709F">
        <w:rPr>
          <w:sz w:val="22"/>
          <w:szCs w:val="22"/>
          <w:lang w:val="de-CH"/>
        </w:rPr>
        <w:t xml:space="preserve"> </w:t>
      </w:r>
      <w:r w:rsidR="00047BA4">
        <w:rPr>
          <w:sz w:val="22"/>
          <w:szCs w:val="22"/>
          <w:lang w:val="de-CH"/>
        </w:rPr>
        <w:t>abgeführt</w:t>
      </w:r>
      <w:r w:rsidR="00BE709F">
        <w:rPr>
          <w:sz w:val="22"/>
          <w:szCs w:val="22"/>
          <w:lang w:val="de-CH"/>
        </w:rPr>
        <w:t xml:space="preserve"> werden.</w:t>
      </w:r>
    </w:p>
    <w:p w14:paraId="3BE899AA" w14:textId="77777777" w:rsidR="00FC5A07" w:rsidRDefault="00FC5A07" w:rsidP="00683AFC">
      <w:pPr>
        <w:rPr>
          <w:sz w:val="22"/>
          <w:szCs w:val="22"/>
          <w:lang w:val="de-CH"/>
        </w:rPr>
      </w:pPr>
    </w:p>
    <w:p w14:paraId="655BE107" w14:textId="6952713B" w:rsidR="00FC5A07" w:rsidRDefault="00FC5A07" w:rsidP="00683AFC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Bereits im Jahr 2018 begannen die Städte und Gemeinden Bern, Biel, Burgdorf, Köniz und Thun zusammen mit den Verwertern KEWU und AVAG die gemeinsame Aktion «Stop-</w:t>
      </w:r>
      <w:proofErr w:type="spellStart"/>
      <w:proofErr w:type="gramStart"/>
      <w:r>
        <w:rPr>
          <w:sz w:val="22"/>
          <w:szCs w:val="22"/>
          <w:lang w:val="de-CH"/>
        </w:rPr>
        <w:t>Plastic</w:t>
      </w:r>
      <w:proofErr w:type="spellEnd"/>
      <w:r>
        <w:rPr>
          <w:sz w:val="22"/>
          <w:szCs w:val="22"/>
          <w:lang w:val="de-CH"/>
        </w:rPr>
        <w:t>!»</w:t>
      </w:r>
      <w:proofErr w:type="gramEnd"/>
      <w:r w:rsidR="00AC06AD">
        <w:rPr>
          <w:sz w:val="22"/>
          <w:szCs w:val="22"/>
          <w:lang w:val="de-CH"/>
        </w:rPr>
        <w:t xml:space="preserve"> M</w:t>
      </w:r>
      <w:r>
        <w:rPr>
          <w:sz w:val="22"/>
          <w:szCs w:val="22"/>
          <w:lang w:val="de-CH"/>
        </w:rPr>
        <w:t xml:space="preserve">it der Website </w:t>
      </w:r>
      <w:r w:rsidR="000269C1" w:rsidRPr="00B67F74">
        <w:rPr>
          <w:sz w:val="22"/>
          <w:szCs w:val="22"/>
          <w:lang w:val="de-CH"/>
        </w:rPr>
        <w:t>www.</w:t>
      </w:r>
      <w:r w:rsidRPr="00B67F74">
        <w:rPr>
          <w:sz w:val="22"/>
          <w:szCs w:val="22"/>
          <w:lang w:val="de-CH"/>
        </w:rPr>
        <w:t xml:space="preserve">stop-plastic.ch </w:t>
      </w:r>
      <w:r>
        <w:rPr>
          <w:sz w:val="22"/>
          <w:szCs w:val="22"/>
          <w:lang w:val="de-CH"/>
        </w:rPr>
        <w:t>und in Form von Plakaten, Inseraten, Medienberichten und Videoclips i</w:t>
      </w:r>
      <w:r w:rsidR="00757663">
        <w:rPr>
          <w:sz w:val="22"/>
          <w:szCs w:val="22"/>
          <w:lang w:val="de-CH"/>
        </w:rPr>
        <w:t>n</w:t>
      </w:r>
      <w:r>
        <w:rPr>
          <w:sz w:val="22"/>
          <w:szCs w:val="22"/>
          <w:lang w:val="de-CH"/>
        </w:rPr>
        <w:t xml:space="preserve"> öffentlichen Verkehr</w:t>
      </w:r>
      <w:r w:rsidR="00757663">
        <w:rPr>
          <w:sz w:val="22"/>
          <w:szCs w:val="22"/>
          <w:lang w:val="de-CH"/>
        </w:rPr>
        <w:t>smitteln</w:t>
      </w:r>
      <w:r>
        <w:rPr>
          <w:sz w:val="22"/>
          <w:szCs w:val="22"/>
          <w:lang w:val="de-CH"/>
        </w:rPr>
        <w:t xml:space="preserve"> </w:t>
      </w:r>
      <w:r w:rsidR="00AC06AD">
        <w:rPr>
          <w:sz w:val="22"/>
          <w:szCs w:val="22"/>
          <w:lang w:val="de-CH"/>
        </w:rPr>
        <w:t>wurde auf</w:t>
      </w:r>
      <w:r w:rsidR="00047BA4">
        <w:rPr>
          <w:sz w:val="22"/>
          <w:szCs w:val="22"/>
          <w:lang w:val="de-CH"/>
        </w:rPr>
        <w:t xml:space="preserve"> die Fremdstoff-</w:t>
      </w:r>
      <w:r w:rsidR="00AC06AD">
        <w:rPr>
          <w:sz w:val="22"/>
          <w:szCs w:val="22"/>
          <w:lang w:val="de-CH"/>
        </w:rPr>
        <w:t xml:space="preserve">Problematik hingewiesen, </w:t>
      </w:r>
      <w:r>
        <w:rPr>
          <w:sz w:val="22"/>
          <w:szCs w:val="22"/>
          <w:lang w:val="de-CH"/>
        </w:rPr>
        <w:t>sensibilisiert und informiert.</w:t>
      </w:r>
    </w:p>
    <w:p w14:paraId="10D4B452" w14:textId="77777777" w:rsidR="0089487D" w:rsidRDefault="0089487D" w:rsidP="00683AFC">
      <w:pPr>
        <w:rPr>
          <w:sz w:val="22"/>
          <w:szCs w:val="22"/>
          <w:lang w:val="de-CH"/>
        </w:rPr>
      </w:pPr>
    </w:p>
    <w:p w14:paraId="751DCA56" w14:textId="4A354887" w:rsidR="00DE5DFE" w:rsidRDefault="00047BA4" w:rsidP="00683AFC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Die</w:t>
      </w:r>
      <w:r w:rsidR="0089487D">
        <w:rPr>
          <w:sz w:val="22"/>
          <w:szCs w:val="22"/>
          <w:lang w:val="de-CH"/>
        </w:rPr>
        <w:t xml:space="preserve"> Mitarbeitenden der </w:t>
      </w:r>
      <w:r>
        <w:rPr>
          <w:sz w:val="22"/>
          <w:szCs w:val="22"/>
          <w:lang w:val="de-CH"/>
        </w:rPr>
        <w:t xml:space="preserve">Entsorgung sichten seither den Inhalt </w:t>
      </w:r>
      <w:r w:rsidR="00BE709F">
        <w:rPr>
          <w:sz w:val="22"/>
          <w:szCs w:val="22"/>
          <w:lang w:val="de-CH"/>
        </w:rPr>
        <w:t xml:space="preserve">der Grüncontainer und </w:t>
      </w:r>
      <w:r>
        <w:rPr>
          <w:sz w:val="22"/>
          <w:szCs w:val="22"/>
          <w:lang w:val="de-CH"/>
        </w:rPr>
        <w:t xml:space="preserve">bringen </w:t>
      </w:r>
      <w:r w:rsidR="00BE709F">
        <w:rPr>
          <w:sz w:val="22"/>
          <w:szCs w:val="22"/>
          <w:lang w:val="de-CH"/>
        </w:rPr>
        <w:t>bei Verschmutzung</w:t>
      </w:r>
      <w:r>
        <w:rPr>
          <w:sz w:val="22"/>
          <w:szCs w:val="22"/>
          <w:lang w:val="de-CH"/>
        </w:rPr>
        <w:t>en</w:t>
      </w:r>
      <w:r w:rsidR="00757663">
        <w:rPr>
          <w:sz w:val="22"/>
          <w:szCs w:val="22"/>
          <w:lang w:val="de-CH"/>
        </w:rPr>
        <w:t xml:space="preserve"> </w:t>
      </w:r>
      <w:r w:rsidR="00BE709F">
        <w:rPr>
          <w:sz w:val="22"/>
          <w:szCs w:val="22"/>
          <w:lang w:val="de-CH"/>
        </w:rPr>
        <w:t>eine «Rückweisungslasche» an</w:t>
      </w:r>
      <w:r>
        <w:rPr>
          <w:sz w:val="22"/>
          <w:szCs w:val="22"/>
          <w:lang w:val="de-CH"/>
        </w:rPr>
        <w:t xml:space="preserve">. </w:t>
      </w:r>
      <w:r w:rsidR="00DE5DFE">
        <w:rPr>
          <w:sz w:val="22"/>
          <w:szCs w:val="22"/>
          <w:lang w:val="de-CH"/>
        </w:rPr>
        <w:t>In der Beilage sehen Sie die Visualisierung der Rückweisungslasche, ebenfalls einen Aufkleber A4</w:t>
      </w:r>
      <w:r w:rsidR="00757663">
        <w:rPr>
          <w:sz w:val="22"/>
          <w:szCs w:val="22"/>
          <w:lang w:val="de-CH"/>
        </w:rPr>
        <w:t xml:space="preserve"> für Container</w:t>
      </w:r>
      <w:r w:rsidR="00DE5DFE">
        <w:rPr>
          <w:sz w:val="22"/>
          <w:szCs w:val="22"/>
          <w:lang w:val="de-CH"/>
        </w:rPr>
        <w:t xml:space="preserve">, welches Material ins </w:t>
      </w:r>
      <w:proofErr w:type="spellStart"/>
      <w:r w:rsidR="00DE5DFE">
        <w:rPr>
          <w:sz w:val="22"/>
          <w:szCs w:val="22"/>
          <w:lang w:val="de-CH"/>
        </w:rPr>
        <w:t>Grüngut</w:t>
      </w:r>
      <w:proofErr w:type="spellEnd"/>
      <w:r w:rsidR="00DE5DFE">
        <w:rPr>
          <w:sz w:val="22"/>
          <w:szCs w:val="22"/>
          <w:lang w:val="de-CH"/>
        </w:rPr>
        <w:t xml:space="preserve"> gelangen darf und w</w:t>
      </w:r>
      <w:r w:rsidR="00757663">
        <w:rPr>
          <w:sz w:val="22"/>
          <w:szCs w:val="22"/>
          <w:lang w:val="de-CH"/>
        </w:rPr>
        <w:t xml:space="preserve">elches </w:t>
      </w:r>
      <w:r w:rsidR="00DE5DFE">
        <w:rPr>
          <w:sz w:val="22"/>
          <w:szCs w:val="22"/>
          <w:lang w:val="de-CH"/>
        </w:rPr>
        <w:t xml:space="preserve">nicht. </w:t>
      </w:r>
    </w:p>
    <w:p w14:paraId="12E8411A" w14:textId="77777777" w:rsidR="00DE5DFE" w:rsidRDefault="00DE5DFE" w:rsidP="00683AFC">
      <w:pPr>
        <w:rPr>
          <w:sz w:val="22"/>
          <w:szCs w:val="22"/>
          <w:lang w:val="de-CH"/>
        </w:rPr>
      </w:pPr>
    </w:p>
    <w:p w14:paraId="73163FA9" w14:textId="53C7AEA7" w:rsidR="00DE5DFE" w:rsidRDefault="00DE5DFE" w:rsidP="00683AFC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Fa</w:t>
      </w:r>
      <w:r w:rsidR="00D5137B">
        <w:rPr>
          <w:sz w:val="22"/>
          <w:szCs w:val="22"/>
          <w:lang w:val="de-CH"/>
        </w:rPr>
        <w:t>lls Sie für Ihre Mieterschaft oder Ihre Siedlungen I</w:t>
      </w:r>
      <w:r>
        <w:rPr>
          <w:sz w:val="22"/>
          <w:szCs w:val="22"/>
          <w:lang w:val="de-CH"/>
        </w:rPr>
        <w:t>nform</w:t>
      </w:r>
      <w:r w:rsidR="00D5137B">
        <w:rPr>
          <w:sz w:val="22"/>
          <w:szCs w:val="22"/>
          <w:lang w:val="de-CH"/>
        </w:rPr>
        <w:t xml:space="preserve">ationsmaterial benötigen dann besuchen Sie die Webseite </w:t>
      </w:r>
      <w:hyperlink r:id="rId8" w:history="1">
        <w:r w:rsidR="00D5137B" w:rsidRPr="00CB3D93">
          <w:rPr>
            <w:rStyle w:val="Hyperlink"/>
            <w:sz w:val="22"/>
            <w:szCs w:val="22"/>
            <w:lang w:val="de-CH"/>
          </w:rPr>
          <w:t>www.stop-plastic.ch</w:t>
        </w:r>
      </w:hyperlink>
      <w:r w:rsidR="00D5137B">
        <w:rPr>
          <w:sz w:val="22"/>
          <w:szCs w:val="22"/>
          <w:lang w:val="de-CH"/>
        </w:rPr>
        <w:t xml:space="preserve"> oder melden Sie sich bei xxx.  </w:t>
      </w:r>
      <w:r>
        <w:rPr>
          <w:sz w:val="22"/>
          <w:szCs w:val="22"/>
          <w:lang w:val="de-CH"/>
        </w:rPr>
        <w:t xml:space="preserve">Ebenfalls von </w:t>
      </w:r>
      <w:r>
        <w:rPr>
          <w:sz w:val="22"/>
          <w:szCs w:val="22"/>
          <w:lang w:val="de-CH"/>
        </w:rPr>
        <w:lastRenderedPageBreak/>
        <w:t xml:space="preserve">Vorteil </w:t>
      </w:r>
      <w:r w:rsidR="00757663">
        <w:rPr>
          <w:sz w:val="22"/>
          <w:szCs w:val="22"/>
          <w:lang w:val="de-CH"/>
        </w:rPr>
        <w:t>ist</w:t>
      </w:r>
      <w:r>
        <w:rPr>
          <w:sz w:val="22"/>
          <w:szCs w:val="22"/>
          <w:lang w:val="de-CH"/>
        </w:rPr>
        <w:t xml:space="preserve"> es, wenn Sie Ihre Hauswarte oder </w:t>
      </w:r>
      <w:r w:rsidR="00D5137B">
        <w:rPr>
          <w:sz w:val="22"/>
          <w:szCs w:val="22"/>
          <w:lang w:val="de-CH"/>
        </w:rPr>
        <w:t xml:space="preserve">die </w:t>
      </w:r>
      <w:r>
        <w:rPr>
          <w:sz w:val="22"/>
          <w:szCs w:val="22"/>
          <w:lang w:val="de-CH"/>
        </w:rPr>
        <w:t xml:space="preserve">Hauswartungsdienste </w:t>
      </w:r>
      <w:r w:rsidR="00D5137B">
        <w:rPr>
          <w:sz w:val="22"/>
          <w:szCs w:val="22"/>
          <w:lang w:val="de-CH"/>
        </w:rPr>
        <w:t>über die laufende Kampagne</w:t>
      </w:r>
      <w:r>
        <w:rPr>
          <w:sz w:val="22"/>
          <w:szCs w:val="22"/>
          <w:lang w:val="de-CH"/>
        </w:rPr>
        <w:t xml:space="preserve"> informieren</w:t>
      </w:r>
      <w:r w:rsidR="00757663">
        <w:rPr>
          <w:sz w:val="22"/>
          <w:szCs w:val="22"/>
          <w:lang w:val="de-CH"/>
        </w:rPr>
        <w:t>, so dass diese Kenntnis von der Aktion haben</w:t>
      </w:r>
      <w:r w:rsidR="00D5137B">
        <w:rPr>
          <w:sz w:val="22"/>
          <w:szCs w:val="22"/>
          <w:lang w:val="de-CH"/>
        </w:rPr>
        <w:t xml:space="preserve"> und bei Fragen reagieren können</w:t>
      </w:r>
      <w:r w:rsidR="00757663">
        <w:rPr>
          <w:sz w:val="22"/>
          <w:szCs w:val="22"/>
          <w:lang w:val="de-CH"/>
        </w:rPr>
        <w:t>.</w:t>
      </w:r>
    </w:p>
    <w:p w14:paraId="37951F98" w14:textId="77777777" w:rsidR="00DE5DFE" w:rsidRDefault="00DE5DFE" w:rsidP="00683AFC">
      <w:pPr>
        <w:rPr>
          <w:sz w:val="22"/>
          <w:szCs w:val="22"/>
          <w:lang w:val="de-CH"/>
        </w:rPr>
      </w:pPr>
    </w:p>
    <w:p w14:paraId="6EE9E4F4" w14:textId="77777777" w:rsidR="00DE5DFE" w:rsidRDefault="00DE5DFE" w:rsidP="00683AFC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Für Fragen stehen wir Ihnen selbstverständlich zur Verfügung. </w:t>
      </w:r>
    </w:p>
    <w:p w14:paraId="1E016392" w14:textId="77777777" w:rsidR="00DE5DFE" w:rsidRDefault="00DE5DFE" w:rsidP="00683AFC">
      <w:pPr>
        <w:rPr>
          <w:sz w:val="22"/>
          <w:szCs w:val="22"/>
          <w:lang w:val="de-CH"/>
        </w:rPr>
      </w:pPr>
    </w:p>
    <w:p w14:paraId="3655A67D" w14:textId="77777777" w:rsidR="00DE5DFE" w:rsidRDefault="00DE5DFE" w:rsidP="00683AFC">
      <w:pPr>
        <w:rPr>
          <w:sz w:val="22"/>
          <w:szCs w:val="22"/>
          <w:lang w:val="de-CH"/>
        </w:rPr>
      </w:pPr>
    </w:p>
    <w:p w14:paraId="0EE0EA12" w14:textId="77777777" w:rsidR="007E0201" w:rsidRDefault="00757663" w:rsidP="00683AFC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Freundliche Grüsse</w:t>
      </w:r>
    </w:p>
    <w:p w14:paraId="65807427" w14:textId="77777777" w:rsidR="007E0201" w:rsidRDefault="00D5137B" w:rsidP="00683AFC">
      <w:pPr>
        <w:rPr>
          <w:sz w:val="22"/>
          <w:szCs w:val="22"/>
          <w:lang w:val="de-CH"/>
        </w:rPr>
      </w:pPr>
    </w:p>
    <w:p w14:paraId="0BF4DE2D" w14:textId="77777777" w:rsidR="007E0201" w:rsidRDefault="00D5137B" w:rsidP="00683AFC">
      <w:pPr>
        <w:rPr>
          <w:sz w:val="22"/>
          <w:szCs w:val="22"/>
          <w:lang w:val="de-CH"/>
        </w:rPr>
      </w:pPr>
    </w:p>
    <w:p w14:paraId="4BFC2E4D" w14:textId="107661CC" w:rsidR="00E04A5F" w:rsidRDefault="00E04A5F" w:rsidP="00683AFC">
      <w:pPr>
        <w:rPr>
          <w:sz w:val="22"/>
          <w:szCs w:val="22"/>
          <w:lang w:val="de-CH"/>
        </w:rPr>
      </w:pPr>
    </w:p>
    <w:p w14:paraId="290D878E" w14:textId="7EFA9900" w:rsidR="007E0201" w:rsidRDefault="005A307C" w:rsidP="00683AFC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Person</w:t>
      </w:r>
    </w:p>
    <w:p w14:paraId="071609A9" w14:textId="6EE5D7BC" w:rsidR="007E0201" w:rsidRDefault="005A307C" w:rsidP="00683AFC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Position/Projektleiter/in</w:t>
      </w:r>
    </w:p>
    <w:p w14:paraId="737D5F46" w14:textId="77777777" w:rsidR="007E0201" w:rsidRDefault="00D5137B" w:rsidP="00683AFC">
      <w:pPr>
        <w:rPr>
          <w:sz w:val="22"/>
          <w:szCs w:val="22"/>
          <w:lang w:val="de-CH"/>
        </w:rPr>
      </w:pPr>
    </w:p>
    <w:p w14:paraId="2BBCFA31" w14:textId="77777777" w:rsidR="007B4791" w:rsidRDefault="007B4791" w:rsidP="00683AFC">
      <w:pPr>
        <w:rPr>
          <w:sz w:val="22"/>
          <w:szCs w:val="22"/>
          <w:lang w:val="de-CH"/>
        </w:rPr>
      </w:pPr>
    </w:p>
    <w:p w14:paraId="6C2EE065" w14:textId="77777777" w:rsidR="00A7088E" w:rsidRDefault="00D5137B" w:rsidP="00A41249">
      <w:pPr>
        <w:rPr>
          <w:sz w:val="22"/>
          <w:szCs w:val="22"/>
          <w:lang w:val="de-CH"/>
        </w:rPr>
      </w:pPr>
      <w:bookmarkStart w:id="0" w:name="_GoBack"/>
      <w:bookmarkEnd w:id="0"/>
    </w:p>
    <w:p w14:paraId="5D636DB0" w14:textId="77777777" w:rsidR="00B91A7F" w:rsidRDefault="00D5137B" w:rsidP="00A41249">
      <w:pPr>
        <w:rPr>
          <w:sz w:val="22"/>
          <w:szCs w:val="22"/>
          <w:lang w:val="de-CH"/>
        </w:rPr>
      </w:pPr>
    </w:p>
    <w:p w14:paraId="4A73E176" w14:textId="77777777" w:rsidR="00A41249" w:rsidRDefault="00D5137B" w:rsidP="00A41249">
      <w:pPr>
        <w:rPr>
          <w:sz w:val="22"/>
          <w:szCs w:val="22"/>
          <w:lang w:val="de-CH"/>
        </w:rPr>
      </w:pPr>
    </w:p>
    <w:p w14:paraId="5A9D549E" w14:textId="77777777" w:rsidR="00A41249" w:rsidRPr="00A41249" w:rsidRDefault="00D5137B" w:rsidP="00A41249">
      <w:pPr>
        <w:rPr>
          <w:sz w:val="22"/>
          <w:szCs w:val="22"/>
          <w:lang w:val="de-CH"/>
        </w:rPr>
      </w:pPr>
    </w:p>
    <w:sectPr w:rsidR="00A41249" w:rsidRPr="00A41249" w:rsidSect="004868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665" w:right="1418" w:bottom="90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9581" w14:textId="77777777" w:rsidR="0067036A" w:rsidRDefault="00757663">
      <w:r>
        <w:separator/>
      </w:r>
    </w:p>
  </w:endnote>
  <w:endnote w:type="continuationSeparator" w:id="0">
    <w:p w14:paraId="0EC4D101" w14:textId="77777777" w:rsidR="0067036A" w:rsidRDefault="0075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2ADE" w14:textId="77777777" w:rsidR="00D5137B" w:rsidRDefault="00D513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04603"/>
      <w:docPartObj>
        <w:docPartGallery w:val="Page Numbers (Bottom of Page)"/>
        <w:docPartUnique/>
      </w:docPartObj>
    </w:sdtPr>
    <w:sdtEndPr/>
    <w:sdtContent>
      <w:p w14:paraId="382FCB95" w14:textId="2A1E1A7C" w:rsidR="000F11A8" w:rsidRPr="007E0201" w:rsidRDefault="00757663" w:rsidP="007E0201">
        <w:pPr>
          <w:pStyle w:val="Fuzeile"/>
          <w:spacing w:line="200" w:lineRule="exact"/>
          <w:jc w:val="right"/>
          <w:rPr>
            <w:rFonts w:cstheme="minorHAnsi"/>
            <w:sz w:val="16"/>
            <w:szCs w:val="16"/>
          </w:rPr>
        </w:pPr>
        <w:r w:rsidRPr="005221F0">
          <w:rPr>
            <w:rFonts w:cstheme="minorHAnsi"/>
            <w:sz w:val="16"/>
            <w:szCs w:val="16"/>
          </w:rPr>
          <w:t xml:space="preserve">Seite </w:t>
        </w:r>
        <w:r w:rsidRPr="005221F0">
          <w:rPr>
            <w:rFonts w:cstheme="minorHAnsi"/>
            <w:sz w:val="16"/>
            <w:szCs w:val="16"/>
          </w:rPr>
          <w:fldChar w:fldCharType="begin"/>
        </w:r>
        <w:r w:rsidRPr="005221F0">
          <w:rPr>
            <w:rFonts w:cstheme="minorHAnsi"/>
            <w:sz w:val="16"/>
            <w:szCs w:val="16"/>
          </w:rPr>
          <w:instrText xml:space="preserve"> PAGE </w:instrText>
        </w:r>
        <w:r w:rsidRPr="005221F0">
          <w:rPr>
            <w:rFonts w:cstheme="minorHAnsi"/>
            <w:sz w:val="16"/>
            <w:szCs w:val="16"/>
          </w:rPr>
          <w:fldChar w:fldCharType="separate"/>
        </w:r>
        <w:r w:rsidR="00D5137B">
          <w:rPr>
            <w:rFonts w:cstheme="minorHAnsi"/>
            <w:noProof/>
            <w:sz w:val="16"/>
            <w:szCs w:val="16"/>
          </w:rPr>
          <w:t>1</w:t>
        </w:r>
        <w:r w:rsidRPr="005221F0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A74F0" w14:textId="77777777" w:rsidR="00D5137B" w:rsidRDefault="00D513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D74E7" w14:textId="77777777" w:rsidR="0067036A" w:rsidRDefault="00757663">
      <w:r>
        <w:separator/>
      </w:r>
    </w:p>
  </w:footnote>
  <w:footnote w:type="continuationSeparator" w:id="0">
    <w:p w14:paraId="6E020566" w14:textId="77777777" w:rsidR="0067036A" w:rsidRDefault="00757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5DAA2" w14:textId="67DF11CA" w:rsidR="00D5137B" w:rsidRDefault="00D5137B">
    <w:pPr>
      <w:pStyle w:val="Kopfzeile"/>
    </w:pPr>
    <w:r>
      <w:rPr>
        <w:noProof/>
      </w:rPr>
      <w:pict w14:anchorId="14F721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41204" o:spid="_x0000_s2050" type="#_x0000_t136" style="position:absolute;margin-left:0;margin-top:0;width:433.6pt;height:185.8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VORL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472E5" w14:textId="335E7911" w:rsidR="00D5137B" w:rsidRDefault="00D5137B">
    <w:pPr>
      <w:pStyle w:val="Kopfzeile"/>
    </w:pPr>
    <w:r>
      <w:rPr>
        <w:noProof/>
      </w:rPr>
      <w:pict w14:anchorId="5F4349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41205" o:spid="_x0000_s2051" type="#_x0000_t136" style="position:absolute;margin-left:0;margin-top:0;width:433.6pt;height:185.8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VORL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4A0D0" w14:textId="4FF6FAEA" w:rsidR="00D5137B" w:rsidRDefault="00D5137B">
    <w:pPr>
      <w:pStyle w:val="Kopfzeile"/>
    </w:pPr>
    <w:r>
      <w:rPr>
        <w:noProof/>
      </w:rPr>
      <w:pict w14:anchorId="2771B3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41203" o:spid="_x0000_s2049" type="#_x0000_t136" style="position:absolute;margin-left:0;margin-top:0;width:433.6pt;height:185.8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VORL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124C"/>
    <w:multiLevelType w:val="hybridMultilevel"/>
    <w:tmpl w:val="BC5E007C"/>
    <w:lvl w:ilvl="0" w:tplc="006A273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814EFF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6F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AC2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60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C8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2F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66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480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76EE5"/>
    <w:multiLevelType w:val="hybridMultilevel"/>
    <w:tmpl w:val="4754C8D6"/>
    <w:lvl w:ilvl="0" w:tplc="82F459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E0B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66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8B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A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20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67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81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A47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732C"/>
    <w:multiLevelType w:val="hybridMultilevel"/>
    <w:tmpl w:val="04A8E3EC"/>
    <w:lvl w:ilvl="0" w:tplc="26EEFC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4CC4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07E36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0860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B844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C288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06BB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9417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94D7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E60D83"/>
    <w:multiLevelType w:val="hybridMultilevel"/>
    <w:tmpl w:val="3940A042"/>
    <w:lvl w:ilvl="0" w:tplc="E6E20EA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1AE3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28A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60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67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1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AF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07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D07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THUN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string ausgabe = &quot;&quot;;_x000d__x000a__x0009__x000d__x000a__x0009__x0009_if (obj.Dokumentdatum != null)_x000d__x000a__x0009__x0009__x0009_ausgabe = obj.Dokumentdatum.LeftDate.ToString(&quot;d. MMMM yyyy&quot;);_x000d__x000a__x0009__x0009__x000d__x000a__x0009__x0009__x000d__x000a_            return ausgabe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3_Path" w:val="Dokument"/>
    <w:docVar w:name="MetaTool_Script3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4_Path" w:val="Dokument"/>
    <w:docVar w:name="MetaTool_Script4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5_Path" w:val="Dokument"/>
    <w:docVar w:name="MetaTool_Script5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6_Path" w:val="Dokument"/>
    <w:docVar w:name="MetaTool_Script6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Email != null)_x000d__x000a__x0009_{_x000d__x000a__x0009__x0009_returnValue.Append(GetBenutzer(MapperSingleton.Instance.UserGuid).Email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"/>
    <w:docVar w:name="MetaTool_Script7_Path" w:val="Dokument"/>
    <w:docVar w:name="MetaTool_Script7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TelefonGeschaeft != null)_x000d__x000a__x0009_{_x000d__x000a__x0009__x0009_returnValue.Append(GetBenutzer(MapperSingleton.Instance.UserGuid).TelefonGeschaeft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TypeDefinition" w:val="Dokument"/>
  </w:docVars>
  <w:rsids>
    <w:rsidRoot w:val="005D0F18"/>
    <w:rsid w:val="00007542"/>
    <w:rsid w:val="000269C1"/>
    <w:rsid w:val="00047BA4"/>
    <w:rsid w:val="002B736F"/>
    <w:rsid w:val="002E6247"/>
    <w:rsid w:val="0038606F"/>
    <w:rsid w:val="0038616A"/>
    <w:rsid w:val="004B45B5"/>
    <w:rsid w:val="00575D0A"/>
    <w:rsid w:val="005A307C"/>
    <w:rsid w:val="005D0F18"/>
    <w:rsid w:val="005E0950"/>
    <w:rsid w:val="0067036A"/>
    <w:rsid w:val="006B3EA5"/>
    <w:rsid w:val="00757663"/>
    <w:rsid w:val="007615CE"/>
    <w:rsid w:val="007B4791"/>
    <w:rsid w:val="007F3ECB"/>
    <w:rsid w:val="0089487D"/>
    <w:rsid w:val="008C37C4"/>
    <w:rsid w:val="008E0B92"/>
    <w:rsid w:val="008F293A"/>
    <w:rsid w:val="00947531"/>
    <w:rsid w:val="009D4BB7"/>
    <w:rsid w:val="00A33593"/>
    <w:rsid w:val="00A70FF1"/>
    <w:rsid w:val="00AA1253"/>
    <w:rsid w:val="00AC06AD"/>
    <w:rsid w:val="00AC35A6"/>
    <w:rsid w:val="00B67F74"/>
    <w:rsid w:val="00BE709F"/>
    <w:rsid w:val="00C827E4"/>
    <w:rsid w:val="00C97EB0"/>
    <w:rsid w:val="00D46935"/>
    <w:rsid w:val="00D5137B"/>
    <w:rsid w:val="00DE5DFE"/>
    <w:rsid w:val="00E04A5F"/>
    <w:rsid w:val="00E82E18"/>
    <w:rsid w:val="00EA3553"/>
    <w:rsid w:val="00F46946"/>
    <w:rsid w:val="00FC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7AD7F2B0"/>
  <w15:docId w15:val="{601BAFEC-913A-4DE0-B1A0-C3F2206A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32A5"/>
    <w:rPr>
      <w:rFonts w:asciiTheme="minorHAnsi" w:eastAsiaTheme="minorEastAsia" w:hAnsiTheme="minorHAnsi" w:cstheme="minorBidi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997453"/>
    <w:pPr>
      <w:keepNext/>
      <w:keepLines/>
      <w:pageBreakBefore/>
      <w:spacing w:before="480" w:after="5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97453"/>
    <w:pPr>
      <w:keepNext/>
      <w:keepLines/>
      <w:spacing w:before="520" w:after="26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97453"/>
    <w:pPr>
      <w:keepNext/>
      <w:keepLines/>
      <w:spacing w:before="520" w:after="2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7453"/>
    <w:pPr>
      <w:keepNext/>
      <w:keepLines/>
      <w:spacing w:before="520" w:after="260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97453"/>
    <w:pPr>
      <w:keepNext/>
      <w:keepLines/>
      <w:spacing w:before="2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B4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B452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B45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4523"/>
    <w:rPr>
      <w:sz w:val="24"/>
      <w:szCs w:val="24"/>
    </w:rPr>
  </w:style>
  <w:style w:type="character" w:customStyle="1" w:styleId="berschrift1Zchn">
    <w:name w:val="Überschrift 1 Zchn"/>
    <w:link w:val="berschrift1"/>
    <w:rsid w:val="0099745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rsid w:val="0099745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rsid w:val="00997453"/>
    <w:rPr>
      <w:rFonts w:ascii="Arial" w:eastAsia="Times New Roman" w:hAnsi="Arial" w:cs="Times New Roman"/>
      <w:b/>
      <w:bCs/>
      <w:szCs w:val="24"/>
    </w:rPr>
  </w:style>
  <w:style w:type="character" w:customStyle="1" w:styleId="berschrift4Zchn">
    <w:name w:val="Überschrift 4 Zchn"/>
    <w:link w:val="berschrift4"/>
    <w:rsid w:val="00997453"/>
    <w:rPr>
      <w:rFonts w:ascii="Arial" w:eastAsia="Times New Roman" w:hAnsi="Arial" w:cs="Times New Roman"/>
      <w:bCs/>
      <w:i/>
      <w:iCs/>
      <w:szCs w:val="24"/>
    </w:rPr>
  </w:style>
  <w:style w:type="character" w:customStyle="1" w:styleId="berschrift5Zchn">
    <w:name w:val="Überschrift 5 Zchn"/>
    <w:link w:val="berschrift5"/>
    <w:rsid w:val="00997453"/>
    <w:rPr>
      <w:rFonts w:ascii="Arial" w:eastAsia="Times New Roman" w:hAnsi="Arial" w:cs="Times New Roman"/>
      <w:szCs w:val="24"/>
    </w:rPr>
  </w:style>
  <w:style w:type="paragraph" w:styleId="Sprechblasentext">
    <w:name w:val="Balloon Text"/>
    <w:basedOn w:val="Standard"/>
    <w:link w:val="SprechblasentextZchn"/>
    <w:rsid w:val="00A723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7236D"/>
    <w:rPr>
      <w:rFonts w:ascii="Segoe UI" w:eastAsiaTheme="minorEastAsia" w:hAnsi="Segoe UI" w:cs="Segoe UI"/>
      <w:sz w:val="18"/>
      <w:szCs w:val="18"/>
      <w:lang w:val="de-DE" w:eastAsia="en-US"/>
    </w:rPr>
  </w:style>
  <w:style w:type="paragraph" w:styleId="Listenabsatz">
    <w:name w:val="List Paragraph"/>
    <w:basedOn w:val="Standard"/>
    <w:uiPriority w:val="34"/>
    <w:qFormat/>
    <w:rsid w:val="00A41249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0269C1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rsid w:val="00026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-plastic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B117-3545-413B-A8A2-74CA287C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creator>Burri Fabio</dc:creator>
  <cp:lastModifiedBy>Jucker Katja</cp:lastModifiedBy>
  <cp:revision>5</cp:revision>
  <cp:lastPrinted>2020-08-21T06:41:00Z</cp:lastPrinted>
  <dcterms:created xsi:type="dcterms:W3CDTF">2022-01-18T14:52:00Z</dcterms:created>
  <dcterms:modified xsi:type="dcterms:W3CDTF">2022-01-25T12:41:00Z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gg.dossier.title">
    <vt:lpwstr> </vt:lpwstr>
  </property>
  <property fmtid="{D5CDD505-2E9C-101B-9397-08002B2CF9AE}" pid="3" name="ogg.dossier.reference_number">
    <vt:lpwstr> </vt:lpwstr>
  </property>
  <property fmtid="{D5CDD505-2E9C-101B-9397-08002B2CF9AE}" pid="4" name="ogg.dossier.external_reference">
    <vt:lpwstr> </vt:lpwstr>
  </property>
  <property fmtid="{D5CDD505-2E9C-101B-9397-08002B2CF9AE}" pid="5" name="ogg.dossier.sequence_number">
    <vt:lpwstr> </vt:lpwstr>
  </property>
  <property fmtid="{D5CDD505-2E9C-101B-9397-08002B2CF9AE}" pid="6" name="ogg.document.title">
    <vt:lpwstr> </vt:lpwstr>
  </property>
  <property fmtid="{D5CDD505-2E9C-101B-9397-08002B2CF9AE}" pid="7" name="ogg.document.reference_number">
    <vt:lpwstr> </vt:lpwstr>
  </property>
  <property fmtid="{D5CDD505-2E9C-101B-9397-08002B2CF9AE}" pid="8" name="ogg.document.sequence_number">
    <vt:lpwstr> </vt:lpwstr>
  </property>
  <property fmtid="{D5CDD505-2E9C-101B-9397-08002B2CF9AE}" pid="9" name="ogg.document.document_author">
    <vt:lpwstr> </vt:lpwstr>
  </property>
  <property fmtid="{D5CDD505-2E9C-101B-9397-08002B2CF9AE}" pid="10" name="ogg.document.document_date">
    <vt:lpwstr> </vt:lpwstr>
  </property>
  <property fmtid="{D5CDD505-2E9C-101B-9397-08002B2CF9AE}" pid="11" name="ogg.document.document_type">
    <vt:lpwstr> </vt:lpwstr>
  </property>
  <property fmtid="{D5CDD505-2E9C-101B-9397-08002B2CF9AE}" pid="12" name="ogg.document.reception_date">
    <vt:lpwstr> </vt:lpwstr>
  </property>
  <property fmtid="{D5CDD505-2E9C-101B-9397-08002B2CF9AE}" pid="13" name="ogg.document.delivery_date">
    <vt:lpwstr> </vt:lpwstr>
  </property>
  <property fmtid="{D5CDD505-2E9C-101B-9397-08002B2CF9AE}" pid="14" name="ogg.document.version_number">
    <vt:lpwstr>0</vt:lpwstr>
  </property>
</Properties>
</file>